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CFD5" w14:textId="77777777" w:rsidR="00B010A1" w:rsidRPr="00F34CC5" w:rsidRDefault="00B010A1" w:rsidP="00B010A1">
      <w:pPr>
        <w:pStyle w:val="ListParagraph"/>
        <w:tabs>
          <w:tab w:val="left" w:pos="399"/>
        </w:tabs>
        <w:rPr>
          <w:noProof/>
          <w:lang w:val="ro-RO"/>
        </w:rPr>
      </w:pPr>
      <w:r w:rsidRPr="00F34CC5">
        <w:rPr>
          <w:noProof/>
          <w:lang w:val="ro-RO"/>
        </w:rPr>
        <w:t>Universitatea Babeș-Bolyai</w:t>
      </w:r>
    </w:p>
    <w:p w14:paraId="70B109C0" w14:textId="77777777" w:rsidR="00B010A1" w:rsidRPr="00034B74" w:rsidRDefault="00B010A1" w:rsidP="00B010A1">
      <w:pPr>
        <w:pStyle w:val="ListParagraph"/>
        <w:tabs>
          <w:tab w:val="left" w:pos="399"/>
        </w:tabs>
        <w:rPr>
          <w:noProof/>
          <w:lang w:val="ro-RO"/>
        </w:rPr>
      </w:pPr>
      <w:r w:rsidRPr="00034B74">
        <w:rPr>
          <w:noProof/>
          <w:lang w:val="ro-RO"/>
        </w:rPr>
        <w:t>Facultatea de Știința și Ingineria Mediului</w:t>
      </w:r>
    </w:p>
    <w:p w14:paraId="52CFEFC1" w14:textId="77777777" w:rsidR="00B010A1" w:rsidRPr="00034B74" w:rsidRDefault="00B010A1" w:rsidP="00B010A1">
      <w:pPr>
        <w:pStyle w:val="ListParagraph"/>
        <w:tabs>
          <w:tab w:val="left" w:pos="399"/>
        </w:tabs>
        <w:rPr>
          <w:noProof/>
          <w:lang w:val="ro-RO"/>
        </w:rPr>
      </w:pPr>
      <w:r w:rsidRPr="00034B74">
        <w:rPr>
          <w:noProof/>
          <w:lang w:val="ro-RO"/>
        </w:rPr>
        <w:t>Departamentul Știința mediului</w:t>
      </w:r>
    </w:p>
    <w:p w14:paraId="0E2D9343" w14:textId="77777777" w:rsidR="00B010A1" w:rsidRPr="00F34CC5" w:rsidRDefault="00B010A1" w:rsidP="00B010A1">
      <w:pPr>
        <w:pStyle w:val="ListParagraph"/>
        <w:tabs>
          <w:tab w:val="left" w:pos="399"/>
        </w:tabs>
        <w:rPr>
          <w:b/>
          <w:bCs/>
          <w:noProof/>
          <w:lang w:val="ro-RO"/>
        </w:rPr>
      </w:pPr>
      <w:r w:rsidRPr="00034B74">
        <w:rPr>
          <w:b/>
          <w:bCs/>
          <w:noProof/>
          <w:lang w:val="ro-RO"/>
        </w:rPr>
        <w:t>Sef lucr. dr. RETI Kinga-Olga</w:t>
      </w:r>
    </w:p>
    <w:p w14:paraId="05772425" w14:textId="77777777" w:rsidR="00B010A1" w:rsidRPr="00F34CC5" w:rsidRDefault="00B010A1" w:rsidP="00B010A1">
      <w:pPr>
        <w:pStyle w:val="ListParagraph"/>
        <w:tabs>
          <w:tab w:val="left" w:pos="399"/>
        </w:tabs>
        <w:rPr>
          <w:b/>
          <w:bCs/>
          <w:noProof/>
          <w:lang w:val="ro-RO"/>
        </w:rPr>
      </w:pPr>
    </w:p>
    <w:p w14:paraId="46B258C3" w14:textId="77777777" w:rsidR="00B010A1" w:rsidRPr="00F34CC5" w:rsidRDefault="00B010A1" w:rsidP="00B010A1">
      <w:pPr>
        <w:pStyle w:val="ListParagraph"/>
        <w:tabs>
          <w:tab w:val="left" w:pos="399"/>
        </w:tabs>
        <w:rPr>
          <w:b/>
          <w:bCs/>
          <w:noProof/>
          <w:lang w:val="ro-RO"/>
        </w:rPr>
      </w:pPr>
    </w:p>
    <w:p w14:paraId="430408F5" w14:textId="77777777" w:rsidR="00B010A1" w:rsidRPr="00F34CC5" w:rsidRDefault="00B010A1" w:rsidP="00B010A1">
      <w:pPr>
        <w:pStyle w:val="ListParagraph"/>
        <w:tabs>
          <w:tab w:val="left" w:pos="399"/>
        </w:tabs>
        <w:rPr>
          <w:b/>
          <w:bCs/>
          <w:noProof/>
          <w:lang w:val="ro-RO"/>
        </w:rPr>
      </w:pPr>
    </w:p>
    <w:p w14:paraId="0CD869DC" w14:textId="77777777" w:rsidR="00B010A1" w:rsidRPr="00F34CC5" w:rsidRDefault="00B010A1" w:rsidP="00B010A1">
      <w:pPr>
        <w:pStyle w:val="ListParagraph"/>
        <w:tabs>
          <w:tab w:val="left" w:pos="399"/>
        </w:tabs>
        <w:jc w:val="center"/>
        <w:rPr>
          <w:b/>
          <w:bCs/>
          <w:noProof/>
          <w:lang w:val="ro-RO"/>
        </w:rPr>
      </w:pPr>
      <w:r w:rsidRPr="00F34CC5">
        <w:rPr>
          <w:b/>
          <w:bCs/>
          <w:noProof/>
          <w:lang w:val="ro-RO"/>
        </w:rPr>
        <w:t>LISTA</w:t>
      </w:r>
    </w:p>
    <w:p w14:paraId="6561E201" w14:textId="77777777" w:rsidR="00B010A1" w:rsidRPr="00F34CC5" w:rsidRDefault="00B010A1" w:rsidP="00B010A1">
      <w:pPr>
        <w:pStyle w:val="ListParagraph"/>
        <w:tabs>
          <w:tab w:val="left" w:pos="399"/>
        </w:tabs>
        <w:jc w:val="center"/>
        <w:rPr>
          <w:b/>
          <w:bCs/>
          <w:noProof/>
          <w:lang w:val="ro-RO"/>
        </w:rPr>
      </w:pPr>
      <w:r w:rsidRPr="00F34CC5">
        <w:rPr>
          <w:b/>
          <w:bCs/>
          <w:noProof/>
          <w:lang w:val="ro-RO"/>
        </w:rPr>
        <w:t>lucrărilor ştiinţifice în domeniul disciplinelor din postul didactic</w:t>
      </w:r>
    </w:p>
    <w:p w14:paraId="77282C55" w14:textId="77777777" w:rsidR="00B010A1" w:rsidRPr="00F34CC5" w:rsidRDefault="00B010A1" w:rsidP="00B010A1">
      <w:pPr>
        <w:pStyle w:val="ListParagraph"/>
        <w:tabs>
          <w:tab w:val="left" w:pos="399"/>
        </w:tabs>
        <w:jc w:val="both"/>
        <w:rPr>
          <w:b/>
          <w:bCs/>
          <w:noProof/>
          <w:lang w:val="ro-RO"/>
        </w:rPr>
      </w:pPr>
    </w:p>
    <w:p w14:paraId="5B39AF44" w14:textId="77777777" w:rsidR="00B010A1" w:rsidRPr="00F34CC5" w:rsidRDefault="00B010A1" w:rsidP="00B010A1">
      <w:pPr>
        <w:pStyle w:val="ListParagraph"/>
        <w:tabs>
          <w:tab w:val="left" w:pos="399"/>
        </w:tabs>
        <w:jc w:val="both"/>
        <w:rPr>
          <w:b/>
          <w:bCs/>
          <w:noProof/>
          <w:lang w:val="ro-RO"/>
        </w:rPr>
      </w:pPr>
    </w:p>
    <w:p w14:paraId="4F059D3E" w14:textId="77777777" w:rsidR="00B010A1" w:rsidRPr="00F34CC5" w:rsidRDefault="00B010A1" w:rsidP="00B010A1">
      <w:pPr>
        <w:pStyle w:val="ListParagraph"/>
        <w:numPr>
          <w:ilvl w:val="0"/>
          <w:numId w:val="4"/>
        </w:numPr>
        <w:rPr>
          <w:b/>
          <w:bCs/>
          <w:noProof/>
          <w:lang w:val="ro-RO"/>
        </w:rPr>
      </w:pPr>
      <w:r w:rsidRPr="00F34CC5">
        <w:rPr>
          <w:b/>
          <w:bCs/>
          <w:noProof/>
          <w:lang w:val="ro-RO"/>
        </w:rPr>
        <w:t>Teza de doctorat</w:t>
      </w:r>
    </w:p>
    <w:p w14:paraId="256E2FB0" w14:textId="77777777" w:rsidR="00B010A1" w:rsidRPr="00F34CC5" w:rsidRDefault="00B010A1" w:rsidP="00B010A1">
      <w:pPr>
        <w:pStyle w:val="ListParagraph"/>
        <w:rPr>
          <w:noProof/>
          <w:lang w:val="ro-RO"/>
        </w:rPr>
      </w:pPr>
      <w:r w:rsidRPr="00F34CC5">
        <w:rPr>
          <w:noProof/>
          <w:lang w:val="ro-RO"/>
        </w:rPr>
        <w:t>Diferenţierea sistemului environmental în structuri urbane cu stări critice în bazinul Târnavei (2009)</w:t>
      </w:r>
    </w:p>
    <w:p w14:paraId="0F283674" w14:textId="77777777" w:rsidR="00B010A1" w:rsidRPr="00F34CC5" w:rsidRDefault="00B010A1" w:rsidP="00B010A1">
      <w:pPr>
        <w:pStyle w:val="ListParagraph"/>
        <w:rPr>
          <w:b/>
          <w:bCs/>
          <w:noProof/>
          <w:lang w:val="ro-RO"/>
        </w:rPr>
      </w:pPr>
    </w:p>
    <w:p w14:paraId="14BDA682" w14:textId="77777777" w:rsidR="00B010A1" w:rsidRPr="00F34CC5" w:rsidRDefault="00B010A1" w:rsidP="00B010A1">
      <w:pPr>
        <w:pStyle w:val="ListParagraph"/>
        <w:numPr>
          <w:ilvl w:val="0"/>
          <w:numId w:val="4"/>
        </w:numPr>
        <w:rPr>
          <w:b/>
          <w:bCs/>
          <w:noProof/>
          <w:lang w:val="ro-RO"/>
        </w:rPr>
      </w:pPr>
      <w:r w:rsidRPr="00F34CC5">
        <w:rPr>
          <w:b/>
          <w:bCs/>
          <w:noProof/>
          <w:lang w:val="ro-RO"/>
        </w:rPr>
        <w:t xml:space="preserve">Cărţi si capitole în cărţi publicate în ultimii 10 ani </w:t>
      </w:r>
    </w:p>
    <w:p w14:paraId="4AA97CB4" w14:textId="77777777" w:rsidR="00B010A1" w:rsidRPr="00F34CC5" w:rsidRDefault="00B010A1" w:rsidP="00B010A1">
      <w:pPr>
        <w:pStyle w:val="ListParagraph"/>
        <w:ind w:firstLine="360"/>
        <w:rPr>
          <w:noProof/>
          <w:lang w:val="ro-RO"/>
        </w:rPr>
      </w:pPr>
      <w:r w:rsidRPr="00F34CC5">
        <w:rPr>
          <w:noProof/>
          <w:lang w:val="ro-RO"/>
        </w:rPr>
        <w:t xml:space="preserve">Nu este cazul </w:t>
      </w:r>
    </w:p>
    <w:p w14:paraId="6321D710" w14:textId="77777777" w:rsidR="00B010A1" w:rsidRPr="00F34CC5" w:rsidRDefault="00B010A1" w:rsidP="00B010A1">
      <w:pPr>
        <w:pStyle w:val="ListParagraph"/>
        <w:rPr>
          <w:b/>
          <w:bCs/>
          <w:noProof/>
          <w:lang w:val="ro-RO"/>
        </w:rPr>
      </w:pPr>
    </w:p>
    <w:p w14:paraId="24445A34" w14:textId="77777777" w:rsidR="00B010A1" w:rsidRPr="00F34CC5" w:rsidRDefault="00B010A1" w:rsidP="00B010A1">
      <w:pPr>
        <w:pStyle w:val="ListParagraph"/>
        <w:numPr>
          <w:ilvl w:val="0"/>
          <w:numId w:val="4"/>
        </w:numPr>
        <w:rPr>
          <w:b/>
          <w:bCs/>
          <w:noProof/>
          <w:lang w:val="ro-RO"/>
        </w:rPr>
      </w:pPr>
      <w:r w:rsidRPr="00F34CC5">
        <w:rPr>
          <w:b/>
          <w:bCs/>
          <w:noProof/>
          <w:lang w:val="ro-RO"/>
        </w:rPr>
        <w:t xml:space="preserve">Lucrări indexate ISI/BDI publicate în ultimii 10 ani </w:t>
      </w:r>
    </w:p>
    <w:p w14:paraId="6D454B1D" w14:textId="77777777" w:rsidR="00B010A1" w:rsidRPr="00F34CC5" w:rsidRDefault="00B010A1" w:rsidP="00B010A1">
      <w:pPr>
        <w:pStyle w:val="ListParagraph"/>
        <w:numPr>
          <w:ilvl w:val="0"/>
          <w:numId w:val="2"/>
        </w:numPr>
        <w:rPr>
          <w:noProof/>
          <w:lang w:val="ro-RO"/>
        </w:rPr>
      </w:pPr>
      <w:r w:rsidRPr="00F34CC5">
        <w:rPr>
          <w:noProof/>
          <w:lang w:val="ro-RO"/>
        </w:rPr>
        <w:t>Reti K.O., Muntean O.L., Corpade A., Raica M.D., Buzilă L., 2015, Assesmnet of the cumulative impact on the environment and life quality. Case study: the municipality of Tarnaveni (Romania), SGEM 2015 Conference Proceedings, June 18-24, 2015, Book5 Vol.2, pp 73-80, ISBN 978-619-7105-40-7/ISSN 1314-2704</w:t>
      </w:r>
    </w:p>
    <w:p w14:paraId="165F89A7" w14:textId="77777777" w:rsidR="00B010A1" w:rsidRPr="00F34CC5" w:rsidRDefault="00B010A1" w:rsidP="00B010A1">
      <w:pPr>
        <w:pStyle w:val="ListParagraph"/>
        <w:numPr>
          <w:ilvl w:val="0"/>
          <w:numId w:val="2"/>
        </w:numPr>
        <w:rPr>
          <w:noProof/>
          <w:lang w:val="ro-RO"/>
        </w:rPr>
      </w:pPr>
      <w:r w:rsidRPr="00F34CC5">
        <w:rPr>
          <w:noProof/>
          <w:lang w:val="ro-RO"/>
        </w:rPr>
        <w:t>Sevianu E., Stermin N., Maloş C., Reti K.O., Muntean D., David A., 2015, GIS modeling for the ecological restoration of a nature reserve, Carpathian Journal of Earth and Environmental Sciences, Vol.10, No. 4, pp. 173-180</w:t>
      </w:r>
    </w:p>
    <w:p w14:paraId="6A3097B8" w14:textId="77777777" w:rsidR="00B010A1" w:rsidRPr="00F34CC5" w:rsidRDefault="00B010A1" w:rsidP="00B010A1">
      <w:pPr>
        <w:pStyle w:val="ListParagraph"/>
        <w:numPr>
          <w:ilvl w:val="0"/>
          <w:numId w:val="2"/>
        </w:numPr>
        <w:rPr>
          <w:noProof/>
          <w:lang w:val="ro-RO"/>
        </w:rPr>
      </w:pPr>
      <w:r w:rsidRPr="00F34CC5">
        <w:rPr>
          <w:noProof/>
          <w:lang w:val="ro-RO"/>
        </w:rPr>
        <w:t>Hartel T., Réti K., Craioveanu C., Gallé R, Popa R., Ioniţă A., Demeter L., Rákosy L., Czúcz B,  2016, Rural social-ecological systems navigating institutional transitions in a cultural landscape of Eastern Europe (Romania), Ecosystem Health and Sustainability Vol.2, DOI: 10.1002/ehs2.1206</w:t>
      </w:r>
    </w:p>
    <w:p w14:paraId="653955B1" w14:textId="77777777" w:rsidR="00B010A1" w:rsidRPr="00F34CC5" w:rsidRDefault="00B010A1" w:rsidP="00B010A1">
      <w:pPr>
        <w:pStyle w:val="ListParagraph"/>
        <w:numPr>
          <w:ilvl w:val="0"/>
          <w:numId w:val="2"/>
        </w:numPr>
        <w:rPr>
          <w:noProof/>
          <w:lang w:val="ro-RO"/>
        </w:rPr>
      </w:pPr>
      <w:r w:rsidRPr="00F34CC5">
        <w:rPr>
          <w:noProof/>
          <w:lang w:val="ro-RO"/>
        </w:rPr>
        <w:t>Cs Horvath, Kinga Olga Réti, Gh Rosian, Assessing Rainfall Erosivity From Monthly Precipitation Data,  2016, Aerul si apa componente ale mediului, Ed. Presa Universitara Clujeana, Cluj-Napoca, pp.109-115</w:t>
      </w:r>
    </w:p>
    <w:p w14:paraId="63995E0F" w14:textId="77777777" w:rsidR="00B010A1" w:rsidRPr="00F34CC5" w:rsidRDefault="00B010A1" w:rsidP="00B010A1">
      <w:pPr>
        <w:pStyle w:val="ListParagraph"/>
        <w:numPr>
          <w:ilvl w:val="0"/>
          <w:numId w:val="2"/>
        </w:numPr>
        <w:rPr>
          <w:noProof/>
          <w:lang w:val="ro-RO"/>
        </w:rPr>
      </w:pPr>
      <w:r w:rsidRPr="00F34CC5">
        <w:rPr>
          <w:noProof/>
          <w:lang w:val="ro-RO"/>
        </w:rPr>
        <w:t>I.Pistea, K.O.Reti, C. Roba, C. Rosu, A.Ozunu,  2016, Sediment quality assessment from Baia Mare mining area using specific quality indexes,  SGEM2016 Conference Proceedings, ISBN 978-619-7105-61-2/ISSN 1314-2704, June 28 - July 6, 2016, Book3 Vol. 1, 629-636 pp,  DOI: 10.5593/SGEM2016/B31/S12.082</w:t>
      </w:r>
    </w:p>
    <w:p w14:paraId="0DBA61D5" w14:textId="77777777" w:rsidR="00B010A1" w:rsidRPr="00F34CC5" w:rsidRDefault="00B010A1" w:rsidP="00B010A1">
      <w:pPr>
        <w:pStyle w:val="ListParagraph"/>
        <w:numPr>
          <w:ilvl w:val="0"/>
          <w:numId w:val="2"/>
        </w:numPr>
        <w:rPr>
          <w:noProof/>
          <w:lang w:val="ro-RO"/>
        </w:rPr>
      </w:pPr>
      <w:r w:rsidRPr="00F34CC5">
        <w:rPr>
          <w:noProof/>
          <w:lang w:val="ro-RO"/>
        </w:rPr>
        <w:t>Moga, C. Samoila, K. Öllerer, R. Bancila, K. O. Reti, C. Craioveanu, Sz. Poszet, L. Rakosy, T. Hartel, 2016,  Environmental determinants of the old oaks in wood-pastures from a changing traditional social–ecological system of Romania, Ambio, Volume 45, Issue 4, pp 480–489,  DOI: 10.1007/s13280-015-0758-1</w:t>
      </w:r>
    </w:p>
    <w:p w14:paraId="4247EFF0" w14:textId="77777777" w:rsidR="00B010A1" w:rsidRPr="00F34CC5" w:rsidRDefault="00B010A1" w:rsidP="00B010A1">
      <w:pPr>
        <w:pStyle w:val="ListParagraph"/>
        <w:numPr>
          <w:ilvl w:val="0"/>
          <w:numId w:val="2"/>
        </w:numPr>
        <w:rPr>
          <w:noProof/>
          <w:lang w:val="ro-RO"/>
        </w:rPr>
      </w:pPr>
      <w:r w:rsidRPr="00F34CC5">
        <w:rPr>
          <w:noProof/>
          <w:lang w:val="ro-RO"/>
        </w:rPr>
        <w:t xml:space="preserve">Gh. Roșian, Horváth Cs., Réti K.-O., C.-N. Boţan,I. G. Gavrilă, 2016,  Assessing Landslide Vulnerability Using Bivariate Statistical Analysis and the Frequency Ratio Model. Case Study: Transylvanian Plain (Romania),  Zeitschrift für Geomorphologie </w:t>
      </w:r>
    </w:p>
    <w:p w14:paraId="5CCC8F92" w14:textId="77777777" w:rsidR="00B010A1" w:rsidRPr="00F34CC5" w:rsidRDefault="00B010A1" w:rsidP="00B010A1">
      <w:pPr>
        <w:pStyle w:val="ListParagraph"/>
        <w:numPr>
          <w:ilvl w:val="0"/>
          <w:numId w:val="2"/>
        </w:numPr>
        <w:rPr>
          <w:noProof/>
          <w:lang w:val="ro-RO"/>
        </w:rPr>
      </w:pPr>
      <w:r w:rsidRPr="00F34CC5">
        <w:rPr>
          <w:noProof/>
          <w:lang w:val="ro-RO"/>
        </w:rPr>
        <w:t>Kathleen Laraia Mclaughlin, Tibor Hartel, Cristina Craioveanu, Kinga-Olga Réti, 2016, Tree Hay as Source of Economic Resilience in Traditional Social-ecological Systems from Transylvania, Martor. Revue d’Anthropologie du Musée du Paysan Roumain, Issue 2, pp 52-65, Muzeul Ţăranului Român, Editura Martor</w:t>
      </w:r>
    </w:p>
    <w:p w14:paraId="2EACB586" w14:textId="77777777" w:rsidR="00B010A1" w:rsidRPr="00F34CC5" w:rsidRDefault="00B010A1" w:rsidP="00B010A1">
      <w:pPr>
        <w:pStyle w:val="ListParagraph"/>
        <w:numPr>
          <w:ilvl w:val="0"/>
          <w:numId w:val="2"/>
        </w:numPr>
        <w:rPr>
          <w:noProof/>
          <w:lang w:val="ro-RO"/>
        </w:rPr>
      </w:pPr>
      <w:r w:rsidRPr="00F34CC5">
        <w:rPr>
          <w:noProof/>
          <w:lang w:val="ro-RO"/>
        </w:rPr>
        <w:lastRenderedPageBreak/>
        <w:t>Kinga-Olga Réti, Kunigunda Macalik, Rahela Carpa, Erika Kis, Gyöngyi Székely, 2016, Physico-chemical properties of soils populated with wild halophytes in some Romanian areas, Studia Universitatis Babes-Bolyai, Biologia, vol. 61, 2, p 107-116</w:t>
      </w:r>
    </w:p>
    <w:p w14:paraId="32BC9538" w14:textId="77777777" w:rsidR="00B010A1" w:rsidRPr="00F34CC5" w:rsidRDefault="00B010A1" w:rsidP="00B010A1">
      <w:pPr>
        <w:pStyle w:val="ListParagraph"/>
        <w:numPr>
          <w:ilvl w:val="0"/>
          <w:numId w:val="2"/>
        </w:numPr>
        <w:rPr>
          <w:noProof/>
          <w:lang w:val="ro-RO"/>
        </w:rPr>
      </w:pPr>
      <w:r w:rsidRPr="00F34CC5">
        <w:rPr>
          <w:noProof/>
          <w:lang w:val="ro-RO"/>
        </w:rPr>
        <w:t xml:space="preserve">Tibor Hartel, Kinga-Olga Réti, Cristina Craioveanu, 2017, Valuing scattered trees from wood-pastures by farmers in a traditional rural region of Eastern Europe, Agriculture, Ecosystems &amp; Environment, Agriculture, Ecosystems &amp; Environment, Vol. 236, pp 304-311,  IF- 3.541     https://doi.org/10.1016/j.agee.2016.11.019 </w:t>
      </w:r>
    </w:p>
    <w:p w14:paraId="07B56063" w14:textId="77777777" w:rsidR="00B010A1" w:rsidRPr="00F34CC5" w:rsidRDefault="00B010A1" w:rsidP="00B010A1">
      <w:pPr>
        <w:pStyle w:val="ListParagraph"/>
        <w:numPr>
          <w:ilvl w:val="0"/>
          <w:numId w:val="2"/>
        </w:numPr>
        <w:rPr>
          <w:noProof/>
          <w:lang w:val="ro-RO"/>
        </w:rPr>
      </w:pPr>
      <w:r w:rsidRPr="00F34CC5">
        <w:rPr>
          <w:noProof/>
          <w:lang w:val="ro-RO"/>
        </w:rPr>
        <w:t>Rahela Carpa, Kinga Reti, Kunigunda Macalik, Edina Török, Alexei Remizovschi, Gyöngyi Székely, 2017, Influence of salt content on enzymatic activities and halophytes distribution in Cojocna zone, Romania, Studia Universitatis Babes-Bolyai, Biologia, 62/2, p 21-32, doi:10.24193/subbbiol.2017.2.02</w:t>
      </w:r>
    </w:p>
    <w:p w14:paraId="543F5DAD" w14:textId="77777777" w:rsidR="00B010A1" w:rsidRPr="00F34CC5" w:rsidRDefault="00B010A1" w:rsidP="00B010A1">
      <w:pPr>
        <w:pStyle w:val="ListParagraph"/>
        <w:numPr>
          <w:ilvl w:val="0"/>
          <w:numId w:val="2"/>
        </w:numPr>
        <w:rPr>
          <w:noProof/>
          <w:lang w:val="ro-RO"/>
        </w:rPr>
      </w:pPr>
      <w:r w:rsidRPr="00F34CC5">
        <w:rPr>
          <w:noProof/>
          <w:lang w:val="ro-RO"/>
        </w:rPr>
        <w:t xml:space="preserve">Tibor Hartel, Jan Hanspach, Cosmin I Moga, Lucian Holban, Árpád Szapanyos, Réka Tamás, Csaba Hováth, Kinga-Olga Réti, 2018, Abundance of large old trees in wood-pastures of Transylvania  (Romania), Science of The Total Environment, vol.613-614, p 263-270, IF – 4.610 https://doi.org/10.1016/j.scitotenv.2017.09.048 </w:t>
      </w:r>
    </w:p>
    <w:p w14:paraId="1DF99A07" w14:textId="77777777" w:rsidR="00B010A1" w:rsidRPr="00F34CC5" w:rsidRDefault="00B010A1" w:rsidP="00B010A1">
      <w:pPr>
        <w:pStyle w:val="ListParagraph"/>
        <w:numPr>
          <w:ilvl w:val="0"/>
          <w:numId w:val="2"/>
        </w:numPr>
        <w:rPr>
          <w:noProof/>
          <w:lang w:val="ro-RO"/>
        </w:rPr>
      </w:pPr>
      <w:r w:rsidRPr="00F34CC5">
        <w:rPr>
          <w:noProof/>
          <w:lang w:val="ro-RO"/>
        </w:rPr>
        <w:t>Ruxandra Mălina Petrescu-Mag, Dacinia Crina Petrescu, Kinga-Olga Reti, 2019,  My land is my food: Exploring social function of large land deals using food security–land deals relation in five Eastern European countries,  Land Use Policy,  vol. 82, p  729-741, IF – 3.194 https://doi.org/10.1016/j.landusepol.2019.01.003</w:t>
      </w:r>
    </w:p>
    <w:p w14:paraId="0B96D2C4" w14:textId="77777777" w:rsidR="00B010A1" w:rsidRPr="00F34CC5" w:rsidRDefault="00B010A1" w:rsidP="00B010A1">
      <w:pPr>
        <w:pStyle w:val="ListParagraph"/>
        <w:numPr>
          <w:ilvl w:val="0"/>
          <w:numId w:val="2"/>
        </w:numPr>
        <w:rPr>
          <w:noProof/>
          <w:lang w:val="ro-RO"/>
        </w:rPr>
      </w:pPr>
      <w:r w:rsidRPr="00F34CC5">
        <w:rPr>
          <w:noProof/>
          <w:lang w:val="ro-RO"/>
        </w:rPr>
        <w:t>N Erős, Z Török, C-A Hossu, K-O Réti, C Malos, P Kecskes, S-D Morariu, J Benedek, T Hartel (2022), Assessing the sustainability related concepts of Urban Development Plans in Eastern Europe: a case study of Romania, Sustainable Cities and Society, 85 [IF = 10.696]</w:t>
      </w:r>
    </w:p>
    <w:p w14:paraId="342062F9" w14:textId="77777777" w:rsidR="00B010A1" w:rsidRPr="00F34CC5" w:rsidRDefault="00B010A1" w:rsidP="00B010A1">
      <w:pPr>
        <w:pStyle w:val="ListParagraph"/>
        <w:numPr>
          <w:ilvl w:val="0"/>
          <w:numId w:val="2"/>
        </w:numPr>
        <w:rPr>
          <w:noProof/>
          <w:lang w:val="ro-RO"/>
        </w:rPr>
      </w:pPr>
      <w:r w:rsidRPr="00F34CC5">
        <w:rPr>
          <w:noProof/>
          <w:lang w:val="ro-RO"/>
        </w:rPr>
        <w:t>Tibor Hartel, Viorel Arghiuș, Florin Stoican, Kinga Olga Réti, Laura Bouriaud, 2023,  New Law for Old Trees in Romania: lessons and opportunities,  Conservation Science and Practice,   Online ISSN:2578-4854  https://doi.org/10.1111/csp2.13032, IF=3,1</w:t>
      </w:r>
    </w:p>
    <w:p w14:paraId="5981C605" w14:textId="77777777" w:rsidR="00B010A1" w:rsidRPr="00F34CC5" w:rsidRDefault="00B010A1" w:rsidP="00B010A1">
      <w:pPr>
        <w:pStyle w:val="ListParagraph"/>
        <w:numPr>
          <w:ilvl w:val="0"/>
          <w:numId w:val="2"/>
        </w:numPr>
        <w:rPr>
          <w:noProof/>
          <w:lang w:val="ro-RO"/>
        </w:rPr>
      </w:pPr>
      <w:r w:rsidRPr="00F34CC5">
        <w:rPr>
          <w:noProof/>
          <w:lang w:val="ro-RO"/>
        </w:rPr>
        <w:t>Ruxandra Malina Petrescu-Mag, Tibor Hartel, Kinga Olga Reti, Cornel Mocanu, Ioan Valentin Petrescu-Mag, Vlad Macicasan, Dacinia Crina Petrescu, 2024, Land degradation: Addressing the vulnerability of local people through the lens of transformative change, Heliyon, 10/18,  DOI10.1016/j.heliyon.2024.e37891, IF=3.4</w:t>
      </w:r>
    </w:p>
    <w:p w14:paraId="6296864E" w14:textId="77777777" w:rsidR="00B010A1" w:rsidRPr="00F34CC5" w:rsidRDefault="00B010A1" w:rsidP="00B010A1">
      <w:pPr>
        <w:pStyle w:val="ListParagraph"/>
        <w:numPr>
          <w:ilvl w:val="0"/>
          <w:numId w:val="2"/>
        </w:numPr>
        <w:rPr>
          <w:noProof/>
          <w:lang w:val="ro-RO"/>
        </w:rPr>
      </w:pPr>
      <w:r w:rsidRPr="00F34CC5">
        <w:rPr>
          <w:noProof/>
          <w:lang w:val="ro-RO"/>
        </w:rPr>
        <w:t>Andreea Nita, Kinga Olga Réti, Ruxandra Mălina Petrescu-Mag, Dacinia Crina Petrescu, Cristian Maloș, László Csákány, Dietmar Gross, Frank Wagener, Laurentiu Rozylowicz, Tibor Hartel, 2024, Understanding nature’s contributions to people in ancient biocultural systems through network and RLQ analysis,  Ecosystems and People, 20/1,  DOI10.1080/26395916.2024.2426711, IF=3.5</w:t>
      </w:r>
    </w:p>
    <w:p w14:paraId="43AB4C08" w14:textId="77777777" w:rsidR="00B010A1" w:rsidRPr="00F34CC5" w:rsidRDefault="00B010A1" w:rsidP="00B010A1">
      <w:pPr>
        <w:pStyle w:val="ListParagraph"/>
        <w:numPr>
          <w:ilvl w:val="0"/>
          <w:numId w:val="2"/>
        </w:numPr>
        <w:rPr>
          <w:noProof/>
          <w:lang w:val="ro-RO"/>
        </w:rPr>
      </w:pPr>
      <w:r w:rsidRPr="00F34CC5">
        <w:rPr>
          <w:noProof/>
          <w:lang w:val="ro-RO"/>
        </w:rPr>
        <w:t>Petrescu-Mag, RM ; Rastegari, H ; Hartel, T.; Reti, KO ; Petrescu, DC, 2025, Biocultural tourist experience in Romania's High Nature Value rural landscape: Application of an extended Theory of Planned Behavior. PLOS ONE, 20/5,  DOI10.1371/journal.pone.0324444, IF= 2.9</w:t>
      </w:r>
    </w:p>
    <w:p w14:paraId="1D90A5C0" w14:textId="77777777" w:rsidR="00B010A1" w:rsidRPr="00F34CC5" w:rsidRDefault="00B010A1" w:rsidP="00B010A1">
      <w:pPr>
        <w:pStyle w:val="ListParagraph"/>
        <w:numPr>
          <w:ilvl w:val="0"/>
          <w:numId w:val="2"/>
        </w:numPr>
        <w:rPr>
          <w:noProof/>
          <w:lang w:val="ro-RO"/>
        </w:rPr>
      </w:pPr>
      <w:r w:rsidRPr="00F34CC5">
        <w:rPr>
          <w:noProof/>
          <w:lang w:val="ro-RO"/>
        </w:rPr>
        <w:t>Petrescu-Mag, RM (Petrescu-Mag, Ruxandra Malina) [1] , [2] , [3] ; Reti, KO (Reti, Kinga-Olga) [1] ; Hartel, T (Hartel, Tibor) [1] ; Badarau, AS (Badarau, Alexandru Sabin) [1] ; Macicas, V (Macicas, Vlad) [1] ; Petrescu, DC (Petrescu, Dacinia Crina),  2025, A stakeholder analysis based on project managers' perceptions: Unlocking transformative potential in Natura 2000 projects, Environmental Science &amp;Policy, 164,  DOI10.1016/j.envsci.2025.104011, IF = 4.9</w:t>
      </w:r>
    </w:p>
    <w:p w14:paraId="51337E3B" w14:textId="77777777" w:rsidR="00B010A1" w:rsidRPr="00F34CC5" w:rsidRDefault="00B010A1" w:rsidP="00B010A1">
      <w:pPr>
        <w:pStyle w:val="ListParagraph"/>
        <w:numPr>
          <w:ilvl w:val="0"/>
          <w:numId w:val="2"/>
        </w:numPr>
        <w:rPr>
          <w:noProof/>
          <w:lang w:val="ro-RO"/>
        </w:rPr>
      </w:pPr>
      <w:r w:rsidRPr="00F34CC5">
        <w:rPr>
          <w:noProof/>
          <w:lang w:val="ro-RO"/>
        </w:rPr>
        <w:t>Kinga Olga Reti, Tibor Hartel, Andreea Ocrain, Dacinia Crina Petrescu, Florentina Călugăr, Iulia Ajtai, Ruxandra Malina Petrescu-Mag, 2025, A Community-Based Nature Understanding Framework for Exploring Socio-Ecological Dynamics in Rural Romania, Anthropocene, vol 51/2025, https://doi.org/10.1016/j.ancene.2025.100480, IF=3.9</w:t>
      </w:r>
    </w:p>
    <w:p w14:paraId="3F7E8236" w14:textId="77777777" w:rsidR="00B010A1" w:rsidRPr="00F34CC5" w:rsidRDefault="00B010A1" w:rsidP="00B010A1">
      <w:pPr>
        <w:pStyle w:val="ListParagraph"/>
        <w:numPr>
          <w:ilvl w:val="0"/>
          <w:numId w:val="2"/>
        </w:numPr>
        <w:rPr>
          <w:noProof/>
          <w:lang w:val="ro-RO"/>
        </w:rPr>
      </w:pPr>
      <w:r w:rsidRPr="00F34CC5">
        <w:rPr>
          <w:noProof/>
          <w:lang w:val="ro-RO"/>
        </w:rPr>
        <w:lastRenderedPageBreak/>
        <w:t>Alexandru Sabin Bădărău, Mihai Pop, Imola Püsök, Dacinia Crina Petrescu, Ruxandra Malina Petrescu‐Mag, Cristian Maloș, Kinga‐Olga Réti, László Csákány, László Rákosy, Till Wagener, Noémi Antal, Viorel Arghiuș, Mihaela Spac, Andreea Nita, Frank Wagener, Laura Bouriaud, Tibor Hartel, 2025, Applying the Cultural Values Model to assess biocultural change in Eastern European wood‐pastures, People and Nature, Volume7, Issue11,  https://doi.org/10.1002/pan3.70169, IF=4.9</w:t>
      </w:r>
    </w:p>
    <w:p w14:paraId="73563738" w14:textId="77777777" w:rsidR="00B010A1" w:rsidRPr="00F34CC5" w:rsidRDefault="00B010A1" w:rsidP="00B010A1">
      <w:pPr>
        <w:pStyle w:val="ListParagraph"/>
        <w:rPr>
          <w:b/>
          <w:bCs/>
          <w:noProof/>
          <w:lang w:val="ro-RO"/>
        </w:rPr>
      </w:pPr>
    </w:p>
    <w:p w14:paraId="4D9144DF" w14:textId="77777777" w:rsidR="00B010A1" w:rsidRPr="00F34CC5" w:rsidRDefault="00B010A1" w:rsidP="00B010A1">
      <w:pPr>
        <w:pStyle w:val="ListParagraph"/>
        <w:numPr>
          <w:ilvl w:val="0"/>
          <w:numId w:val="4"/>
        </w:numPr>
        <w:rPr>
          <w:b/>
          <w:bCs/>
          <w:noProof/>
          <w:lang w:val="ro-RO"/>
        </w:rPr>
      </w:pPr>
      <w:r w:rsidRPr="00F34CC5">
        <w:rPr>
          <w:b/>
          <w:bCs/>
          <w:noProof/>
          <w:lang w:val="ro-RO"/>
        </w:rPr>
        <w:t xml:space="preserve">Lucrări publicate în ultimii 10 anii în reviste şi  volume de conferinţe cu referenţi </w:t>
      </w:r>
    </w:p>
    <w:p w14:paraId="590BFDA5" w14:textId="77777777" w:rsidR="00B010A1" w:rsidRPr="00F34CC5" w:rsidRDefault="00B010A1" w:rsidP="00B010A1">
      <w:pPr>
        <w:pStyle w:val="ListParagraph"/>
        <w:tabs>
          <w:tab w:val="left" w:pos="399"/>
        </w:tabs>
        <w:rPr>
          <w:b/>
          <w:bCs/>
          <w:noProof/>
          <w:lang w:val="ro-RO"/>
        </w:rPr>
      </w:pPr>
      <w:r w:rsidRPr="00F34CC5">
        <w:rPr>
          <w:b/>
          <w:bCs/>
          <w:noProof/>
          <w:lang w:val="ro-RO"/>
        </w:rPr>
        <w:tab/>
        <w:t xml:space="preserve">(neindexate) </w:t>
      </w:r>
    </w:p>
    <w:p w14:paraId="3C0E8C97" w14:textId="77777777" w:rsidR="00B010A1" w:rsidRPr="00F34CC5" w:rsidRDefault="00B010A1" w:rsidP="00B010A1">
      <w:pPr>
        <w:pStyle w:val="ListParagraph"/>
        <w:numPr>
          <w:ilvl w:val="0"/>
          <w:numId w:val="3"/>
        </w:numPr>
        <w:tabs>
          <w:tab w:val="left" w:pos="399"/>
        </w:tabs>
        <w:spacing w:line="320" w:lineRule="atLeast"/>
        <w:rPr>
          <w:noProof/>
        </w:rPr>
      </w:pPr>
      <w:r w:rsidRPr="00F34CC5">
        <w:rPr>
          <w:noProof/>
          <w:lang w:val="ro-RO"/>
        </w:rPr>
        <w:t>Horvath Cs., Reti K.-O, Bilasco S., Rosian Gh., 2015, Spatial distribution of the average runoff in the Iya and Viseu bassin, Aerul si apa componente ale mediului, Ed. Presa Universitara Clujeana, Cluj-Napoca, pg. 141-147</w:t>
      </w:r>
    </w:p>
    <w:p w14:paraId="15345B0B" w14:textId="77777777" w:rsidR="00B010A1" w:rsidRPr="00F34CC5" w:rsidRDefault="00B010A1" w:rsidP="00B010A1">
      <w:pPr>
        <w:pStyle w:val="ListParagraph"/>
        <w:tabs>
          <w:tab w:val="left" w:pos="399"/>
        </w:tabs>
        <w:rPr>
          <w:b/>
          <w:bCs/>
          <w:noProof/>
          <w:lang w:val="ro-RO"/>
        </w:rPr>
      </w:pPr>
    </w:p>
    <w:p w14:paraId="149574D7" w14:textId="77777777" w:rsidR="00B010A1" w:rsidRPr="00F34CC5" w:rsidRDefault="00B010A1" w:rsidP="00B010A1">
      <w:pPr>
        <w:pStyle w:val="ListParagraph"/>
        <w:numPr>
          <w:ilvl w:val="1"/>
          <w:numId w:val="1"/>
        </w:numPr>
        <w:tabs>
          <w:tab w:val="left" w:pos="399"/>
        </w:tabs>
        <w:rPr>
          <w:b/>
          <w:bCs/>
          <w:noProof/>
          <w:lang w:val="ro-RO"/>
        </w:rPr>
      </w:pPr>
      <w:r w:rsidRPr="00F34CC5">
        <w:rPr>
          <w:b/>
          <w:bCs/>
          <w:noProof/>
          <w:lang w:val="ro-RO"/>
        </w:rPr>
        <w:t>Brevete obţinute în întreaga activitate</w:t>
      </w:r>
    </w:p>
    <w:p w14:paraId="44B0064A" w14:textId="77777777" w:rsidR="00B010A1" w:rsidRPr="00F34CC5" w:rsidRDefault="00B010A1" w:rsidP="00B010A1">
      <w:pPr>
        <w:pStyle w:val="ListParagraph"/>
        <w:tabs>
          <w:tab w:val="left" w:pos="399"/>
        </w:tabs>
        <w:ind w:left="0"/>
        <w:jc w:val="both"/>
        <w:rPr>
          <w:b/>
          <w:bCs/>
          <w:noProof/>
          <w:lang w:val="ro-RO"/>
        </w:rPr>
      </w:pPr>
      <w:r w:rsidRPr="00F34CC5">
        <w:rPr>
          <w:b/>
          <w:bCs/>
          <w:noProof/>
          <w:lang w:val="ro-RO"/>
        </w:rPr>
        <w:t xml:space="preserve"> </w:t>
      </w:r>
    </w:p>
    <w:p w14:paraId="2FEE28D7" w14:textId="77777777" w:rsidR="00B010A1" w:rsidRPr="00F34CC5" w:rsidRDefault="00B010A1" w:rsidP="00B010A1">
      <w:pPr>
        <w:pStyle w:val="ListParagraph"/>
        <w:tabs>
          <w:tab w:val="left" w:pos="399"/>
        </w:tabs>
        <w:jc w:val="both"/>
        <w:rPr>
          <w:b/>
          <w:bCs/>
          <w:noProof/>
          <w:lang w:val="ro-RO"/>
        </w:rPr>
      </w:pPr>
    </w:p>
    <w:p w14:paraId="5EA17F6B" w14:textId="77777777" w:rsidR="00B010A1" w:rsidRPr="00F34CC5" w:rsidRDefault="00B010A1" w:rsidP="00B010A1">
      <w:pPr>
        <w:pStyle w:val="ListParagraph"/>
        <w:tabs>
          <w:tab w:val="left" w:pos="399"/>
        </w:tabs>
        <w:jc w:val="both"/>
        <w:rPr>
          <w:b/>
          <w:bCs/>
          <w:noProof/>
          <w:lang w:val="ro-RO"/>
        </w:rPr>
      </w:pPr>
    </w:p>
    <w:p w14:paraId="74A2185D" w14:textId="77777777" w:rsidR="00B010A1" w:rsidRPr="00F34CC5" w:rsidRDefault="00B010A1" w:rsidP="00B010A1">
      <w:pPr>
        <w:pStyle w:val="ListParagraph"/>
        <w:tabs>
          <w:tab w:val="left" w:pos="399"/>
        </w:tabs>
        <w:jc w:val="both"/>
        <w:rPr>
          <w:b/>
          <w:bCs/>
          <w:noProof/>
          <w:lang w:val="ro-RO"/>
        </w:rPr>
      </w:pPr>
    </w:p>
    <w:p w14:paraId="098DA897" w14:textId="77777777" w:rsidR="00B010A1" w:rsidRPr="00F34CC5" w:rsidRDefault="00B010A1" w:rsidP="00B010A1">
      <w:pPr>
        <w:pStyle w:val="ListParagraph"/>
        <w:tabs>
          <w:tab w:val="left" w:pos="399"/>
        </w:tabs>
        <w:jc w:val="both"/>
        <w:rPr>
          <w:b/>
          <w:bCs/>
          <w:noProof/>
          <w:lang w:val="ro-RO"/>
        </w:rPr>
      </w:pPr>
    </w:p>
    <w:p w14:paraId="1A8965A0" w14:textId="77777777" w:rsidR="00B010A1" w:rsidRPr="00F34CC5" w:rsidRDefault="00B010A1" w:rsidP="00B010A1">
      <w:pPr>
        <w:pStyle w:val="ListParagraph"/>
        <w:tabs>
          <w:tab w:val="left" w:pos="399"/>
        </w:tabs>
        <w:rPr>
          <w:b/>
          <w:bCs/>
          <w:noProof/>
          <w:lang w:val="ro-RO"/>
        </w:rPr>
      </w:pPr>
      <w:r w:rsidRPr="00F34CC5">
        <w:rPr>
          <w:b/>
          <w:bCs/>
          <w:noProof/>
          <w:lang w:val="ro-RO"/>
        </w:rPr>
        <w:tab/>
      </w:r>
      <w:r w:rsidRPr="00F34CC5">
        <w:rPr>
          <w:b/>
          <w:bCs/>
          <w:noProof/>
          <w:lang w:val="ro-RO"/>
        </w:rPr>
        <w:tab/>
        <w:t>Data:</w:t>
      </w:r>
      <w:r w:rsidRPr="00F34CC5">
        <w:rPr>
          <w:b/>
          <w:bCs/>
          <w:noProof/>
          <w:lang w:val="ro-RO"/>
        </w:rPr>
        <w:tab/>
      </w:r>
      <w:r w:rsidRPr="00F34CC5">
        <w:rPr>
          <w:b/>
          <w:bCs/>
          <w:noProof/>
          <w:lang w:val="ro-RO"/>
        </w:rPr>
        <w:tab/>
      </w:r>
      <w:r w:rsidRPr="00F34CC5">
        <w:rPr>
          <w:b/>
          <w:bCs/>
          <w:noProof/>
          <w:lang w:val="ro-RO"/>
        </w:rPr>
        <w:tab/>
      </w:r>
      <w:r w:rsidRPr="00F34CC5">
        <w:rPr>
          <w:b/>
          <w:bCs/>
          <w:noProof/>
          <w:lang w:val="ro-RO"/>
        </w:rPr>
        <w:tab/>
      </w:r>
      <w:r w:rsidRPr="00F34CC5">
        <w:rPr>
          <w:b/>
          <w:bCs/>
          <w:noProof/>
          <w:lang w:val="ro-RO"/>
        </w:rPr>
        <w:tab/>
      </w:r>
      <w:r w:rsidRPr="00F34CC5">
        <w:rPr>
          <w:b/>
          <w:bCs/>
          <w:noProof/>
          <w:lang w:val="ro-RO"/>
        </w:rPr>
        <w:tab/>
      </w:r>
      <w:r w:rsidRPr="00F34CC5">
        <w:rPr>
          <w:b/>
          <w:bCs/>
          <w:noProof/>
          <w:lang w:val="ro-RO"/>
        </w:rPr>
        <w:tab/>
        <w:t>Semnătura:</w:t>
      </w:r>
    </w:p>
    <w:p w14:paraId="240C6A84" w14:textId="662BA0CB" w:rsidR="00B010A1" w:rsidRPr="00F34CC5" w:rsidRDefault="00B010A1" w:rsidP="00B010A1">
      <w:pPr>
        <w:pStyle w:val="ListParagraph"/>
        <w:tabs>
          <w:tab w:val="left" w:pos="399"/>
        </w:tabs>
        <w:spacing w:line="320" w:lineRule="atLeast"/>
        <w:jc w:val="both"/>
        <w:rPr>
          <w:b/>
          <w:bCs/>
          <w:noProof/>
          <w:lang w:val="ro-RO"/>
        </w:rPr>
      </w:pPr>
    </w:p>
    <w:p w14:paraId="0B5F170F" w14:textId="77777777" w:rsidR="00B010A1" w:rsidRPr="00F34CC5" w:rsidRDefault="00B010A1" w:rsidP="00B010A1">
      <w:pPr>
        <w:pStyle w:val="ListParagraph"/>
        <w:tabs>
          <w:tab w:val="left" w:pos="399"/>
        </w:tabs>
        <w:spacing w:line="320" w:lineRule="atLeast"/>
        <w:jc w:val="both"/>
        <w:rPr>
          <w:b/>
          <w:bCs/>
          <w:noProof/>
          <w:lang w:val="ro-RO"/>
        </w:rPr>
      </w:pPr>
      <w:r w:rsidRPr="00F34CC5">
        <w:rPr>
          <w:b/>
          <w:bCs/>
          <w:noProof/>
          <w:lang w:val="ro-RO"/>
        </w:rPr>
        <w:t xml:space="preserve">E – Brevete (pentru întreaga activitate) </w:t>
      </w:r>
    </w:p>
    <w:p w14:paraId="5A044A67" w14:textId="77777777" w:rsidR="00B010A1" w:rsidRPr="006B3029" w:rsidRDefault="00B010A1" w:rsidP="00B010A1">
      <w:pPr>
        <w:pStyle w:val="ListParagraph"/>
        <w:tabs>
          <w:tab w:val="left" w:pos="399"/>
        </w:tabs>
        <w:spacing w:line="320" w:lineRule="atLeast"/>
        <w:jc w:val="both"/>
        <w:rPr>
          <w:b/>
          <w:bCs/>
          <w:noProof/>
          <w:lang w:val="ro-RO"/>
        </w:rPr>
      </w:pPr>
    </w:p>
    <w:p w14:paraId="71A734D8" w14:textId="77777777" w:rsidR="00B010A1" w:rsidRPr="006B3029" w:rsidRDefault="00B010A1" w:rsidP="00B010A1">
      <w:pPr>
        <w:autoSpaceDE w:val="0"/>
        <w:autoSpaceDN w:val="0"/>
        <w:adjustRightInd w:val="0"/>
        <w:spacing w:line="320" w:lineRule="atLeast"/>
        <w:ind w:right="349"/>
        <w:jc w:val="right"/>
        <w:rPr>
          <w:bCs/>
          <w:i/>
          <w:noProof/>
          <w:spacing w:val="80"/>
          <w:lang w:val="ro-RO"/>
        </w:rPr>
      </w:pPr>
    </w:p>
    <w:p w14:paraId="36A34418" w14:textId="77777777" w:rsidR="00B010A1" w:rsidRPr="006B3029" w:rsidRDefault="00B010A1" w:rsidP="00B010A1">
      <w:pPr>
        <w:autoSpaceDE w:val="0"/>
        <w:autoSpaceDN w:val="0"/>
        <w:adjustRightInd w:val="0"/>
        <w:spacing w:line="320" w:lineRule="atLeast"/>
        <w:ind w:right="349"/>
        <w:jc w:val="right"/>
        <w:rPr>
          <w:bCs/>
          <w:i/>
          <w:noProof/>
          <w:spacing w:val="80"/>
          <w:lang w:val="ro-RO"/>
        </w:rPr>
      </w:pPr>
    </w:p>
    <w:p w14:paraId="30782FDA" w14:textId="77777777" w:rsidR="00B010A1" w:rsidRPr="006B3029" w:rsidRDefault="00B010A1" w:rsidP="00B010A1">
      <w:pPr>
        <w:autoSpaceDE w:val="0"/>
        <w:autoSpaceDN w:val="0"/>
        <w:adjustRightInd w:val="0"/>
        <w:spacing w:line="320" w:lineRule="atLeast"/>
        <w:ind w:right="349"/>
        <w:jc w:val="right"/>
        <w:rPr>
          <w:bCs/>
          <w:i/>
          <w:noProof/>
          <w:spacing w:val="80"/>
          <w:lang w:val="ro-RO"/>
        </w:rPr>
      </w:pPr>
    </w:p>
    <w:p w14:paraId="0DD07D97" w14:textId="77777777" w:rsidR="00B010A1" w:rsidRPr="006B3029" w:rsidRDefault="00B010A1" w:rsidP="00B010A1">
      <w:pPr>
        <w:autoSpaceDE w:val="0"/>
        <w:autoSpaceDN w:val="0"/>
        <w:adjustRightInd w:val="0"/>
        <w:spacing w:line="320" w:lineRule="atLeast"/>
        <w:ind w:right="349"/>
        <w:jc w:val="right"/>
        <w:rPr>
          <w:bCs/>
          <w:i/>
          <w:noProof/>
          <w:spacing w:val="80"/>
          <w:lang w:val="ro-RO"/>
        </w:rPr>
      </w:pPr>
    </w:p>
    <w:p w14:paraId="1558F357" w14:textId="6CC1E99A" w:rsidR="00B010A1" w:rsidRDefault="00B010A1" w:rsidP="00B010A1"/>
    <w:sectPr w:rsidR="00B01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352"/>
        </w:tabs>
        <w:ind w:left="1352"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60E4BE8"/>
    <w:multiLevelType w:val="hybridMultilevel"/>
    <w:tmpl w:val="94E48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CB0D56"/>
    <w:multiLevelType w:val="hybridMultilevel"/>
    <w:tmpl w:val="0DA25A6E"/>
    <w:lvl w:ilvl="0" w:tplc="6730028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2B4F7B"/>
    <w:multiLevelType w:val="hybridMultilevel"/>
    <w:tmpl w:val="DCE26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10283287">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688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960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947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A1"/>
    <w:rsid w:val="006A34DE"/>
    <w:rsid w:val="008779AD"/>
    <w:rsid w:val="00B01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B9AD"/>
  <w15:chartTrackingRefBased/>
  <w15:docId w15:val="{38DCE8ED-7A10-41CA-B790-73D8880D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A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1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0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0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0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0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0A1"/>
    <w:rPr>
      <w:rFonts w:eastAsiaTheme="majorEastAsia" w:cstheme="majorBidi"/>
      <w:color w:val="272727" w:themeColor="text1" w:themeTint="D8"/>
    </w:rPr>
  </w:style>
  <w:style w:type="paragraph" w:styleId="Title">
    <w:name w:val="Title"/>
    <w:basedOn w:val="Normal"/>
    <w:next w:val="Normal"/>
    <w:link w:val="TitleChar"/>
    <w:uiPriority w:val="10"/>
    <w:qFormat/>
    <w:rsid w:val="00B010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0A1"/>
    <w:pPr>
      <w:spacing w:before="160"/>
      <w:jc w:val="center"/>
    </w:pPr>
    <w:rPr>
      <w:i/>
      <w:iCs/>
      <w:color w:val="404040" w:themeColor="text1" w:themeTint="BF"/>
    </w:rPr>
  </w:style>
  <w:style w:type="character" w:customStyle="1" w:styleId="QuoteChar">
    <w:name w:val="Quote Char"/>
    <w:basedOn w:val="DefaultParagraphFont"/>
    <w:link w:val="Quote"/>
    <w:uiPriority w:val="29"/>
    <w:rsid w:val="00B010A1"/>
    <w:rPr>
      <w:i/>
      <w:iCs/>
      <w:color w:val="404040" w:themeColor="text1" w:themeTint="BF"/>
    </w:rPr>
  </w:style>
  <w:style w:type="paragraph" w:styleId="ListParagraph">
    <w:name w:val="List Paragraph"/>
    <w:basedOn w:val="Normal"/>
    <w:uiPriority w:val="34"/>
    <w:qFormat/>
    <w:rsid w:val="00B010A1"/>
    <w:pPr>
      <w:ind w:left="720"/>
      <w:contextualSpacing/>
    </w:pPr>
  </w:style>
  <w:style w:type="character" w:styleId="IntenseEmphasis">
    <w:name w:val="Intense Emphasis"/>
    <w:basedOn w:val="DefaultParagraphFont"/>
    <w:uiPriority w:val="21"/>
    <w:qFormat/>
    <w:rsid w:val="00B010A1"/>
    <w:rPr>
      <w:i/>
      <w:iCs/>
      <w:color w:val="0F4761" w:themeColor="accent1" w:themeShade="BF"/>
    </w:rPr>
  </w:style>
  <w:style w:type="paragraph" w:styleId="IntenseQuote">
    <w:name w:val="Intense Quote"/>
    <w:basedOn w:val="Normal"/>
    <w:next w:val="Normal"/>
    <w:link w:val="IntenseQuoteChar"/>
    <w:uiPriority w:val="30"/>
    <w:qFormat/>
    <w:rsid w:val="00B0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0A1"/>
    <w:rPr>
      <w:i/>
      <w:iCs/>
      <w:color w:val="0F4761" w:themeColor="accent1" w:themeShade="BF"/>
    </w:rPr>
  </w:style>
  <w:style w:type="character" w:styleId="IntenseReference">
    <w:name w:val="Intense Reference"/>
    <w:basedOn w:val="DefaultParagraphFont"/>
    <w:uiPriority w:val="32"/>
    <w:qFormat/>
    <w:rsid w:val="00B01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6341</Characters>
  <Application>Microsoft Office Word</Application>
  <DocSecurity>0</DocSecurity>
  <Lines>126</Lines>
  <Paragraphs>38</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Fenesi</dc:creator>
  <cp:keywords/>
  <dc:description/>
  <cp:lastModifiedBy>Annamaria Fenesi</cp:lastModifiedBy>
  <cp:revision>2</cp:revision>
  <dcterms:created xsi:type="dcterms:W3CDTF">2026-01-20T09:06:00Z</dcterms:created>
  <dcterms:modified xsi:type="dcterms:W3CDTF">2026-01-20T09:06:00Z</dcterms:modified>
</cp:coreProperties>
</file>